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F3B4" w14:textId="77777777" w:rsidR="0023638A" w:rsidRDefault="0023638A" w:rsidP="0023638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A92AA2" wp14:editId="3CD57E6A">
            <wp:simplePos x="0" y="0"/>
            <wp:positionH relativeFrom="column">
              <wp:posOffset>1744980</wp:posOffset>
            </wp:positionH>
            <wp:positionV relativeFrom="paragraph">
              <wp:posOffset>0</wp:posOffset>
            </wp:positionV>
            <wp:extent cx="2381250" cy="819150"/>
            <wp:effectExtent l="0" t="0" r="0" b="0"/>
            <wp:wrapTight wrapText="bothSides">
              <wp:wrapPolygon edited="0">
                <wp:start x="3974" y="0"/>
                <wp:lineTo x="0" y="8037"/>
                <wp:lineTo x="0" y="13563"/>
                <wp:lineTo x="1210" y="16074"/>
                <wp:lineTo x="1210" y="17581"/>
                <wp:lineTo x="2938" y="21098"/>
                <wp:lineTo x="3629" y="21098"/>
                <wp:lineTo x="5875" y="21098"/>
                <wp:lineTo x="21427" y="19591"/>
                <wp:lineTo x="21427" y="17079"/>
                <wp:lineTo x="18835" y="16074"/>
                <wp:lineTo x="18835" y="8037"/>
                <wp:lineTo x="16762" y="7535"/>
                <wp:lineTo x="16762" y="4019"/>
                <wp:lineTo x="4666" y="0"/>
                <wp:lineTo x="3974" y="0"/>
              </wp:wrapPolygon>
            </wp:wrapTight>
            <wp:docPr id="2" name="Picture 2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D4EE79" w14:textId="77777777" w:rsidR="0023638A" w:rsidRDefault="0023638A" w:rsidP="0023638A">
      <w:pPr>
        <w:pStyle w:val="Default"/>
        <w:rPr>
          <w:sz w:val="22"/>
          <w:szCs w:val="22"/>
        </w:rPr>
      </w:pPr>
    </w:p>
    <w:p w14:paraId="69CD66A2" w14:textId="77777777" w:rsidR="0023638A" w:rsidRDefault="0023638A" w:rsidP="0023638A">
      <w:pPr>
        <w:pStyle w:val="Default"/>
        <w:rPr>
          <w:sz w:val="22"/>
          <w:szCs w:val="22"/>
        </w:rPr>
      </w:pPr>
    </w:p>
    <w:p w14:paraId="07E73B0F" w14:textId="77777777" w:rsidR="0023638A" w:rsidRDefault="0023638A" w:rsidP="0023638A">
      <w:pPr>
        <w:pStyle w:val="Default"/>
        <w:rPr>
          <w:sz w:val="22"/>
          <w:szCs w:val="22"/>
        </w:rPr>
      </w:pPr>
    </w:p>
    <w:p w14:paraId="4CD158A2" w14:textId="77777777" w:rsidR="0023638A" w:rsidRDefault="0023638A" w:rsidP="0023638A">
      <w:pPr>
        <w:pStyle w:val="Default"/>
        <w:rPr>
          <w:sz w:val="22"/>
          <w:szCs w:val="22"/>
        </w:rPr>
      </w:pPr>
    </w:p>
    <w:p w14:paraId="164222CF" w14:textId="77777777" w:rsidR="0023638A" w:rsidRDefault="0023638A" w:rsidP="0023638A">
      <w:pPr>
        <w:pStyle w:val="Default"/>
        <w:jc w:val="center"/>
        <w:rPr>
          <w:b/>
          <w:sz w:val="28"/>
          <w:szCs w:val="22"/>
        </w:rPr>
      </w:pPr>
    </w:p>
    <w:p w14:paraId="023E1E85" w14:textId="77777777" w:rsidR="004F4D64" w:rsidRDefault="004F4D64" w:rsidP="00313B39">
      <w:pPr>
        <w:pStyle w:val="Default"/>
        <w:rPr>
          <w:b/>
          <w:sz w:val="28"/>
          <w:szCs w:val="22"/>
        </w:rPr>
      </w:pPr>
    </w:p>
    <w:p w14:paraId="24257417" w14:textId="77777777" w:rsidR="00313B39" w:rsidRDefault="00313B39" w:rsidP="00313B39">
      <w:pPr>
        <w:pStyle w:val="Default"/>
        <w:rPr>
          <w:b/>
          <w:sz w:val="28"/>
          <w:szCs w:val="22"/>
        </w:rPr>
      </w:pPr>
    </w:p>
    <w:p w14:paraId="4BE34A6F" w14:textId="19D90878" w:rsidR="00313B39" w:rsidRDefault="00313B39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Dear</w:t>
      </w:r>
      <w:r w:rsidR="0069740B">
        <w:rPr>
          <w:rFonts w:ascii="Garamond" w:hAnsi="Garamond"/>
          <w:szCs w:val="22"/>
        </w:rPr>
        <w:t xml:space="preserve"> Parents</w:t>
      </w:r>
      <w:r>
        <w:rPr>
          <w:rFonts w:ascii="Garamond" w:hAnsi="Garamond"/>
          <w:szCs w:val="22"/>
        </w:rPr>
        <w:t>:</w:t>
      </w:r>
    </w:p>
    <w:p w14:paraId="69AB5804" w14:textId="77777777" w:rsidR="00313B39" w:rsidRDefault="00313B39" w:rsidP="00313B39">
      <w:pPr>
        <w:pStyle w:val="Default"/>
        <w:rPr>
          <w:rFonts w:ascii="Garamond" w:hAnsi="Garamond"/>
          <w:szCs w:val="22"/>
        </w:rPr>
      </w:pPr>
    </w:p>
    <w:p w14:paraId="6D5C8D88" w14:textId="53047243" w:rsidR="00313B39" w:rsidRDefault="00313B39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On August 13, 2020, the Chester County Health Department recommend</w:t>
      </w:r>
      <w:r w:rsidR="002A7A12">
        <w:rPr>
          <w:rFonts w:ascii="Garamond" w:hAnsi="Garamond"/>
          <w:szCs w:val="22"/>
        </w:rPr>
        <w:t>ed</w:t>
      </w:r>
      <w:r>
        <w:rPr>
          <w:rFonts w:ascii="Garamond" w:hAnsi="Garamond"/>
          <w:szCs w:val="22"/>
        </w:rPr>
        <w:t xml:space="preserve"> </w:t>
      </w:r>
      <w:r w:rsidR="008D5797">
        <w:rPr>
          <w:rFonts w:ascii="Garamond" w:hAnsi="Garamond"/>
          <w:szCs w:val="22"/>
        </w:rPr>
        <w:t xml:space="preserve">that all schools begin the school year virtually through October 9, 2020.  The guidance was based on the anticipation of increased cases due to </w:t>
      </w:r>
      <w:r w:rsidR="005B7FB1">
        <w:rPr>
          <w:rFonts w:ascii="Garamond" w:hAnsi="Garamond"/>
          <w:szCs w:val="22"/>
        </w:rPr>
        <w:t xml:space="preserve">Labor Day </w:t>
      </w:r>
      <w:r w:rsidR="008D5797">
        <w:rPr>
          <w:rFonts w:ascii="Garamond" w:hAnsi="Garamond"/>
          <w:szCs w:val="22"/>
        </w:rPr>
        <w:t>holiday activity at the end of the summer season.</w:t>
      </w:r>
    </w:p>
    <w:p w14:paraId="12AE92D2" w14:textId="77777777" w:rsidR="008D5797" w:rsidRDefault="008D5797" w:rsidP="00313B39">
      <w:pPr>
        <w:pStyle w:val="Default"/>
        <w:rPr>
          <w:rFonts w:ascii="Garamond" w:hAnsi="Garamond"/>
          <w:szCs w:val="22"/>
        </w:rPr>
      </w:pPr>
    </w:p>
    <w:p w14:paraId="4E4331DE" w14:textId="2265A81D" w:rsidR="002E2843" w:rsidRDefault="008D5797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After careful consideration of this recommendation, we have decided that Archdiocesan schools should </w:t>
      </w:r>
      <w:r w:rsidR="005B7FB1">
        <w:rPr>
          <w:rFonts w:ascii="Garamond" w:hAnsi="Garamond"/>
          <w:szCs w:val="22"/>
        </w:rPr>
        <w:t xml:space="preserve">continue to </w:t>
      </w:r>
      <w:r>
        <w:rPr>
          <w:rFonts w:ascii="Garamond" w:hAnsi="Garamond"/>
          <w:szCs w:val="22"/>
        </w:rPr>
        <w:t>follow the guidance of the PA Department of Education which was issued on August 10, 2020</w:t>
      </w:r>
      <w:r w:rsidR="005B7FB1">
        <w:rPr>
          <w:rFonts w:ascii="Garamond" w:hAnsi="Garamond"/>
          <w:szCs w:val="22"/>
        </w:rPr>
        <w:t xml:space="preserve"> as well as the Centers for Disease Control and Prevention recommendations for the re-opening of schools</w:t>
      </w:r>
      <w:r>
        <w:rPr>
          <w:rFonts w:ascii="Garamond" w:hAnsi="Garamond"/>
          <w:szCs w:val="22"/>
        </w:rPr>
        <w:t xml:space="preserve">.  The </w:t>
      </w:r>
      <w:r w:rsidR="005B7FB1">
        <w:rPr>
          <w:rFonts w:ascii="Garamond" w:hAnsi="Garamond"/>
          <w:szCs w:val="22"/>
        </w:rPr>
        <w:t>S</w:t>
      </w:r>
      <w:r>
        <w:rPr>
          <w:rFonts w:ascii="Garamond" w:hAnsi="Garamond"/>
          <w:szCs w:val="22"/>
        </w:rPr>
        <w:t xml:space="preserve">tate guidance relies </w:t>
      </w:r>
      <w:r w:rsidRPr="008D5797">
        <w:rPr>
          <w:rFonts w:ascii="Garamond" w:hAnsi="Garamond"/>
          <w:szCs w:val="22"/>
        </w:rPr>
        <w:t>on two standard public health metrics: </w:t>
      </w:r>
      <w:r w:rsidRPr="008D5797">
        <w:rPr>
          <w:rFonts w:ascii="Garamond" w:hAnsi="Garamond"/>
          <w:bCs/>
          <w:szCs w:val="22"/>
        </w:rPr>
        <w:t>incidence rate</w:t>
      </w:r>
      <w:r w:rsidRPr="008D5797">
        <w:rPr>
          <w:rFonts w:ascii="Garamond" w:hAnsi="Garamond"/>
          <w:b/>
          <w:bCs/>
          <w:szCs w:val="22"/>
        </w:rPr>
        <w:t> </w:t>
      </w:r>
      <w:r w:rsidRPr="008D5797">
        <w:rPr>
          <w:rFonts w:ascii="Garamond" w:hAnsi="Garamond"/>
          <w:szCs w:val="22"/>
        </w:rPr>
        <w:t>and the </w:t>
      </w:r>
      <w:r w:rsidRPr="008D5797">
        <w:rPr>
          <w:rFonts w:ascii="Garamond" w:hAnsi="Garamond"/>
          <w:bCs/>
          <w:szCs w:val="22"/>
        </w:rPr>
        <w:t>percent positivity</w:t>
      </w:r>
      <w:r w:rsidRPr="008D5797">
        <w:rPr>
          <w:rFonts w:ascii="Garamond" w:hAnsi="Garamond"/>
          <w:b/>
          <w:bCs/>
          <w:szCs w:val="22"/>
        </w:rPr>
        <w:t> </w:t>
      </w:r>
      <w:r w:rsidR="002E2843">
        <w:rPr>
          <w:rFonts w:ascii="Garamond" w:hAnsi="Garamond"/>
          <w:szCs w:val="22"/>
        </w:rPr>
        <w:t>of diagnostic testing.  On a weekly basis, the PA Department of Health will publish the level of community transmission of COVID-19 for every county in the state and the state has recommended instructional models based on the level in each county.</w:t>
      </w:r>
    </w:p>
    <w:p w14:paraId="02DCF89B" w14:textId="77777777" w:rsidR="002E2843" w:rsidRDefault="002E2843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</w:p>
    <w:p w14:paraId="7239F572" w14:textId="77777777" w:rsidR="002E2843" w:rsidRDefault="002E2843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Low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Full in-person model or blended learning model</w:t>
      </w:r>
    </w:p>
    <w:p w14:paraId="348A1DE3" w14:textId="77777777" w:rsidR="002E2843" w:rsidRDefault="002E2843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Moderate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Blended learning model or full remote learning</w:t>
      </w:r>
    </w:p>
    <w:p w14:paraId="31A9679B" w14:textId="77777777" w:rsidR="002E2843" w:rsidRDefault="002E2843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  <w:t>Substantial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Full remote learning</w:t>
      </w:r>
    </w:p>
    <w:p w14:paraId="4AF86C7D" w14:textId="77777777" w:rsidR="002E2843" w:rsidRDefault="002E2843" w:rsidP="00313B39">
      <w:pPr>
        <w:pStyle w:val="Default"/>
        <w:rPr>
          <w:rFonts w:ascii="Garamond" w:hAnsi="Garamond"/>
          <w:szCs w:val="22"/>
        </w:rPr>
      </w:pPr>
    </w:p>
    <w:p w14:paraId="3766E6AE" w14:textId="62ED3A13" w:rsidR="002E2843" w:rsidRDefault="002E2843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Archdiocesan schools will be expected</w:t>
      </w:r>
      <w:r w:rsidR="00242D96">
        <w:rPr>
          <w:rFonts w:ascii="Garamond" w:hAnsi="Garamond"/>
          <w:szCs w:val="22"/>
        </w:rPr>
        <w:t xml:space="preserve"> to</w:t>
      </w:r>
      <w:r>
        <w:rPr>
          <w:rFonts w:ascii="Garamond" w:hAnsi="Garamond"/>
          <w:szCs w:val="22"/>
        </w:rPr>
        <w:t xml:space="preserve"> utilize the recommen</w:t>
      </w:r>
      <w:r w:rsidR="00535832">
        <w:rPr>
          <w:rFonts w:ascii="Garamond" w:hAnsi="Garamond"/>
          <w:szCs w:val="22"/>
        </w:rPr>
        <w:t xml:space="preserve">ded learning model </w:t>
      </w:r>
      <w:r w:rsidR="00242D96">
        <w:rPr>
          <w:rFonts w:ascii="Garamond" w:hAnsi="Garamond"/>
          <w:szCs w:val="22"/>
        </w:rPr>
        <w:t>two school days (48 hours) later.</w:t>
      </w:r>
      <w:r w:rsidR="00535832">
        <w:rPr>
          <w:rFonts w:ascii="Garamond" w:hAnsi="Garamond"/>
          <w:szCs w:val="22"/>
        </w:rPr>
        <w:t xml:space="preserve">  We have allowed for transition time so that schools could prepare and parents could arrange for child care.</w:t>
      </w:r>
    </w:p>
    <w:p w14:paraId="01AC70F0" w14:textId="77777777" w:rsidR="00535832" w:rsidRDefault="00535832" w:rsidP="00313B39">
      <w:pPr>
        <w:pStyle w:val="Default"/>
        <w:rPr>
          <w:rFonts w:ascii="Garamond" w:hAnsi="Garamond"/>
          <w:szCs w:val="22"/>
        </w:rPr>
      </w:pPr>
    </w:p>
    <w:p w14:paraId="4F7564DA" w14:textId="77777777" w:rsidR="00535832" w:rsidRDefault="00535832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The state guidance is fact based on actual cases and provides the necessary safeguards that we have consistently utilized for the operations.  If the level of transmission inc</w:t>
      </w:r>
      <w:r w:rsidR="00693D5E">
        <w:rPr>
          <w:rFonts w:ascii="Garamond" w:hAnsi="Garamond"/>
          <w:szCs w:val="22"/>
        </w:rPr>
        <w:t>reases to the substantial level, schools will need to switch to full remote learning.  We recommend you prepare to be flexible.</w:t>
      </w:r>
    </w:p>
    <w:p w14:paraId="65AAEBD7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</w:p>
    <w:p w14:paraId="6926967B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>Sincerely,</w:t>
      </w:r>
    </w:p>
    <w:p w14:paraId="0867E4CC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</w:p>
    <w:p w14:paraId="14C1201B" w14:textId="77777777" w:rsidR="00693D5E" w:rsidRDefault="00693D5E" w:rsidP="00693D5E">
      <w:pPr>
        <w:pStyle w:val="Default"/>
      </w:pPr>
    </w:p>
    <w:p w14:paraId="4FF975E9" w14:textId="77777777" w:rsidR="00693D5E" w:rsidRDefault="00693D5E" w:rsidP="00693D5E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693D5E">
        <w:rPr>
          <w:rFonts w:ascii="Garamond" w:hAnsi="Garamond"/>
          <w:szCs w:val="22"/>
        </w:rPr>
        <w:t xml:space="preserve">Andrew McLaughlin, Ed.D. </w:t>
      </w:r>
    </w:p>
    <w:p w14:paraId="302D5E23" w14:textId="77777777" w:rsidR="00693D5E" w:rsidRDefault="00693D5E" w:rsidP="00693D5E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693D5E">
        <w:rPr>
          <w:rFonts w:ascii="Garamond" w:hAnsi="Garamond"/>
          <w:szCs w:val="22"/>
        </w:rPr>
        <w:t>Superintendent for Elementary Schools</w:t>
      </w:r>
    </w:p>
    <w:p w14:paraId="57812D2B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</w:p>
    <w:p w14:paraId="11AEBD44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</w:p>
    <w:p w14:paraId="779F89BB" w14:textId="77777777" w:rsidR="00693D5E" w:rsidRDefault="00693D5E" w:rsidP="00313B39">
      <w:pPr>
        <w:pStyle w:val="Default"/>
        <w:rPr>
          <w:rFonts w:ascii="Garamond" w:hAnsi="Garamond"/>
          <w:szCs w:val="22"/>
        </w:rPr>
      </w:pPr>
    </w:p>
    <w:p w14:paraId="3E73B555" w14:textId="77777777" w:rsidR="00693D5E" w:rsidRPr="00693D5E" w:rsidRDefault="00693D5E" w:rsidP="00313B39">
      <w:pPr>
        <w:pStyle w:val="Defaul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693D5E">
        <w:rPr>
          <w:rFonts w:ascii="Garamond" w:hAnsi="Garamond"/>
          <w:szCs w:val="22"/>
        </w:rPr>
        <w:t xml:space="preserve">Sister Maureen L. McDermott, IHM, Ph.D. 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Pr="00693D5E">
        <w:rPr>
          <w:rFonts w:ascii="Garamond" w:hAnsi="Garamond"/>
          <w:szCs w:val="22"/>
        </w:rPr>
        <w:t xml:space="preserve">Superintendent for Secondary Schools </w:t>
      </w:r>
    </w:p>
    <w:p w14:paraId="78005504" w14:textId="77777777" w:rsidR="00693D5E" w:rsidRPr="00693D5E" w:rsidRDefault="00693D5E" w:rsidP="00313B39">
      <w:pPr>
        <w:pStyle w:val="Default"/>
        <w:rPr>
          <w:rFonts w:ascii="Garamond" w:hAnsi="Garamond"/>
          <w:szCs w:val="22"/>
        </w:rPr>
      </w:pPr>
    </w:p>
    <w:p w14:paraId="3FCA842C" w14:textId="77777777" w:rsidR="002E2843" w:rsidRPr="00313B39" w:rsidRDefault="002E2843" w:rsidP="00313B39">
      <w:pPr>
        <w:pStyle w:val="Default"/>
        <w:rPr>
          <w:rFonts w:ascii="Garamond" w:hAnsi="Garamond"/>
          <w:szCs w:val="22"/>
        </w:rPr>
      </w:pPr>
    </w:p>
    <w:p w14:paraId="573D606D" w14:textId="77777777" w:rsidR="008D5797" w:rsidRPr="00313B39" w:rsidRDefault="008D5797" w:rsidP="00313B39">
      <w:pPr>
        <w:pStyle w:val="Default"/>
        <w:rPr>
          <w:rFonts w:ascii="Garamond" w:hAnsi="Garamond"/>
          <w:szCs w:val="22"/>
        </w:rPr>
      </w:pPr>
    </w:p>
    <w:sectPr w:rsidR="008D5797" w:rsidRPr="00313B39" w:rsidSect="00FD2C68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A720F"/>
    <w:multiLevelType w:val="hybridMultilevel"/>
    <w:tmpl w:val="1A9E47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075B"/>
    <w:multiLevelType w:val="multilevel"/>
    <w:tmpl w:val="B0AE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75014"/>
    <w:multiLevelType w:val="multilevel"/>
    <w:tmpl w:val="9BF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E7BFC"/>
    <w:multiLevelType w:val="hybridMultilevel"/>
    <w:tmpl w:val="7418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E15"/>
    <w:multiLevelType w:val="multilevel"/>
    <w:tmpl w:val="CB0A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0E"/>
    <w:rsid w:val="000274FD"/>
    <w:rsid w:val="000503D0"/>
    <w:rsid w:val="000544FA"/>
    <w:rsid w:val="000A577F"/>
    <w:rsid w:val="0010113C"/>
    <w:rsid w:val="0010561D"/>
    <w:rsid w:val="00160A41"/>
    <w:rsid w:val="001E62C8"/>
    <w:rsid w:val="001F738C"/>
    <w:rsid w:val="00200F5D"/>
    <w:rsid w:val="0023638A"/>
    <w:rsid w:val="0024193F"/>
    <w:rsid w:val="00242D96"/>
    <w:rsid w:val="002A7A12"/>
    <w:rsid w:val="002E2843"/>
    <w:rsid w:val="00313B39"/>
    <w:rsid w:val="00315EA2"/>
    <w:rsid w:val="00392E46"/>
    <w:rsid w:val="003F0392"/>
    <w:rsid w:val="0049729A"/>
    <w:rsid w:val="004F4D64"/>
    <w:rsid w:val="00535832"/>
    <w:rsid w:val="00536742"/>
    <w:rsid w:val="00583824"/>
    <w:rsid w:val="005872DF"/>
    <w:rsid w:val="005B7FB1"/>
    <w:rsid w:val="00615666"/>
    <w:rsid w:val="00632FAD"/>
    <w:rsid w:val="00666CD9"/>
    <w:rsid w:val="0067602D"/>
    <w:rsid w:val="0069060C"/>
    <w:rsid w:val="00693D5E"/>
    <w:rsid w:val="0069740B"/>
    <w:rsid w:val="006D2FB2"/>
    <w:rsid w:val="006D39BB"/>
    <w:rsid w:val="007925B3"/>
    <w:rsid w:val="007E0143"/>
    <w:rsid w:val="008424CB"/>
    <w:rsid w:val="00850A1E"/>
    <w:rsid w:val="008A615F"/>
    <w:rsid w:val="008D5797"/>
    <w:rsid w:val="008D5BBD"/>
    <w:rsid w:val="00964E73"/>
    <w:rsid w:val="009C3955"/>
    <w:rsid w:val="009D687B"/>
    <w:rsid w:val="009F2162"/>
    <w:rsid w:val="00A103F0"/>
    <w:rsid w:val="00A30504"/>
    <w:rsid w:val="00A84EEE"/>
    <w:rsid w:val="00B5354D"/>
    <w:rsid w:val="00BA3888"/>
    <w:rsid w:val="00C5529C"/>
    <w:rsid w:val="00CC27E8"/>
    <w:rsid w:val="00D2376F"/>
    <w:rsid w:val="00D809D0"/>
    <w:rsid w:val="00DD7A1A"/>
    <w:rsid w:val="00DD7FBB"/>
    <w:rsid w:val="00E13FCD"/>
    <w:rsid w:val="00E23AC8"/>
    <w:rsid w:val="00E4225C"/>
    <w:rsid w:val="00E97BD4"/>
    <w:rsid w:val="00EC23FE"/>
    <w:rsid w:val="00EE3C27"/>
    <w:rsid w:val="00FA5A0E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C265"/>
  <w15:chartTrackingRefBased/>
  <w15:docId w15:val="{02EE4C2A-096A-4CAF-8C7F-330631B3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8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C27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A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A0E"/>
    <w:rPr>
      <w:color w:val="954F72" w:themeColor="followedHyperlink"/>
      <w:u w:val="single"/>
    </w:rPr>
  </w:style>
  <w:style w:type="paragraph" w:customStyle="1" w:styleId="Default">
    <w:name w:val="Default"/>
    <w:rsid w:val="002363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27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27E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C27E8"/>
    <w:rPr>
      <w:b/>
      <w:bCs/>
    </w:rPr>
  </w:style>
  <w:style w:type="character" w:customStyle="1" w:styleId="text-right">
    <w:name w:val="text-right"/>
    <w:basedOn w:val="DefaultParagraphFont"/>
    <w:rsid w:val="00CC27E8"/>
  </w:style>
  <w:style w:type="character" w:customStyle="1" w:styleId="sr-only">
    <w:name w:val="sr-only"/>
    <w:basedOn w:val="DefaultParagraphFont"/>
    <w:rsid w:val="00CC27E8"/>
  </w:style>
  <w:style w:type="character" w:customStyle="1" w:styleId="A4">
    <w:name w:val="A4"/>
    <w:uiPriority w:val="99"/>
    <w:rsid w:val="00200F5D"/>
    <w:rPr>
      <w:rFonts w:cs="Myriad Pro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CD"/>
    <w:rPr>
      <w:rFonts w:ascii="Segoe UI" w:hAnsi="Segoe UI" w:cs="Segoe UI"/>
      <w:sz w:val="18"/>
      <w:szCs w:val="18"/>
    </w:rPr>
  </w:style>
  <w:style w:type="character" w:customStyle="1" w:styleId="m5879404359059639229footer-column">
    <w:name w:val="m_5879404359059639229footer-column"/>
    <w:basedOn w:val="DefaultParagraphFont"/>
    <w:rsid w:val="004F4D64"/>
  </w:style>
  <w:style w:type="character" w:customStyle="1" w:styleId="m5879404359059639229footer-mobile-hidden">
    <w:name w:val="m_5879404359059639229footer-mobile-hidden"/>
    <w:basedOn w:val="DefaultParagraphFont"/>
    <w:rsid w:val="004F4D64"/>
  </w:style>
  <w:style w:type="character" w:styleId="Emphasis">
    <w:name w:val="Emphasis"/>
    <w:basedOn w:val="DefaultParagraphFont"/>
    <w:uiPriority w:val="20"/>
    <w:qFormat/>
    <w:rsid w:val="004F4D64"/>
    <w:rPr>
      <w:i/>
      <w:iCs/>
    </w:rPr>
  </w:style>
  <w:style w:type="paragraph" w:styleId="ListParagraph">
    <w:name w:val="List Paragraph"/>
    <w:basedOn w:val="Normal"/>
    <w:uiPriority w:val="34"/>
    <w:qFormat/>
    <w:rsid w:val="00EC23F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Magee</dc:creator>
  <cp:keywords/>
  <dc:description/>
  <cp:lastModifiedBy>Maureen Ward</cp:lastModifiedBy>
  <cp:revision>2</cp:revision>
  <dcterms:created xsi:type="dcterms:W3CDTF">2020-08-19T21:15:00Z</dcterms:created>
  <dcterms:modified xsi:type="dcterms:W3CDTF">2020-08-19T21:15:00Z</dcterms:modified>
</cp:coreProperties>
</file>